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7E4" w:rsidRPr="000427E4" w:rsidRDefault="000427E4" w:rsidP="000427E4">
      <w:pPr>
        <w:spacing w:before="98" w:after="98" w:line="240" w:lineRule="auto"/>
        <w:outlineLvl w:val="0"/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</w:pPr>
      <w:r w:rsidRPr="000427E4">
        <w:rPr>
          <w:rFonts w:ascii="Source Sans Pro" w:eastAsia="Times New Roman" w:hAnsi="Source Sans Pro" w:cs="Helvetica"/>
          <w:color w:val="404040"/>
          <w:kern w:val="36"/>
          <w:sz w:val="41"/>
          <w:szCs w:val="41"/>
          <w:lang w:val="en"/>
        </w:rPr>
        <w:t>Southeast Region Mammography Directory</w:t>
      </w:r>
    </w:p>
    <w:p w:rsidR="000427E4" w:rsidRPr="000427E4" w:rsidRDefault="000427E4" w:rsidP="000427E4">
      <w:pPr>
        <w:spacing w:before="100" w:line="240" w:lineRule="auto"/>
        <w:outlineLvl w:val="1"/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</w:pPr>
      <w:r w:rsidRPr="000427E4">
        <w:rPr>
          <w:rFonts w:ascii="Source Sans Pro" w:eastAsia="Times New Roman" w:hAnsi="Source Sans Pro" w:cs="Helvetica"/>
          <w:color w:val="404040"/>
          <w:sz w:val="36"/>
          <w:szCs w:val="36"/>
          <w:lang w:val="en"/>
        </w:rPr>
        <w:t>Southeast Oregon Facility Locations</w:t>
      </w:r>
    </w:p>
    <w:tbl>
      <w:tblPr>
        <w:tblW w:w="5000" w:type="pct"/>
        <w:jc w:val="center"/>
        <w:tblCellSpacing w:w="22" w:type="dxa"/>
        <w:tblBorders>
          <w:top w:val="single" w:sz="6" w:space="0" w:color="E5E4E4"/>
          <w:left w:val="single" w:sz="6" w:space="0" w:color="E5E4E4"/>
          <w:bottom w:val="single" w:sz="6" w:space="0" w:color="E5E4E4"/>
          <w:right w:val="single" w:sz="6" w:space="0" w:color="E5E4E4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4"/>
        <w:gridCol w:w="1899"/>
        <w:gridCol w:w="2931"/>
      </w:tblGrid>
      <w:tr w:rsidR="000427E4" w:rsidRPr="000427E4" w:rsidTr="000427E4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427E4" w:rsidRPr="000427E4" w:rsidRDefault="000427E4" w:rsidP="0004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427E4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</w:rPr>
              <w:t>Facility Name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427E4" w:rsidRPr="000427E4" w:rsidRDefault="000427E4" w:rsidP="0004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427E4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</w:rPr>
              <w:t>City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427E4" w:rsidRPr="000427E4" w:rsidRDefault="000427E4" w:rsidP="0004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427E4">
              <w:rPr>
                <w:rFonts w:ascii="Times New Roman" w:eastAsia="Times New Roman" w:hAnsi="Times New Roman" w:cs="Times New Roman"/>
                <w:b/>
                <w:bCs/>
                <w:color w:val="555555"/>
                <w:sz w:val="21"/>
                <w:szCs w:val="21"/>
              </w:rPr>
              <w:t>Evaluation Year</w:t>
            </w:r>
          </w:p>
        </w:tc>
      </w:tr>
      <w:tr w:rsidR="000427E4" w:rsidRPr="000427E4" w:rsidTr="000427E4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427E4" w:rsidRPr="000427E4" w:rsidRDefault="000427E4" w:rsidP="0004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4" w:history="1">
              <w:r w:rsidRPr="000427E4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Harney District Hospital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427E4" w:rsidRPr="000427E4" w:rsidRDefault="000427E4" w:rsidP="0004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427E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Burns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427E4" w:rsidRPr="000427E4" w:rsidRDefault="000427E4" w:rsidP="0004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427E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2009</w:t>
            </w:r>
          </w:p>
        </w:tc>
      </w:tr>
      <w:tr w:rsidR="000427E4" w:rsidRPr="000427E4" w:rsidTr="000427E4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427E4" w:rsidRPr="000427E4" w:rsidRDefault="000427E4" w:rsidP="0004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5" w:history="1">
              <w:r w:rsidRPr="000427E4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 xml:space="preserve">St. </w:t>
              </w:r>
              <w:proofErr w:type="spellStart"/>
              <w:r w:rsidRPr="000427E4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Alphonsus</w:t>
              </w:r>
              <w:proofErr w:type="spellEnd"/>
              <w:r w:rsidRPr="000427E4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 xml:space="preserve"> Medical Center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427E4" w:rsidRPr="000427E4" w:rsidRDefault="000427E4" w:rsidP="0004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427E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Ontario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427E4" w:rsidRPr="000427E4" w:rsidRDefault="000427E4" w:rsidP="0004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427E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2009</w:t>
            </w:r>
          </w:p>
        </w:tc>
      </w:tr>
      <w:tr w:rsidR="000427E4" w:rsidRPr="000427E4" w:rsidTr="000427E4">
        <w:trPr>
          <w:tblCellSpacing w:w="22" w:type="dxa"/>
          <w:jc w:val="center"/>
        </w:trPr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427E4" w:rsidRPr="000427E4" w:rsidRDefault="000427E4" w:rsidP="0004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hyperlink r:id="rId6" w:history="1">
              <w:r w:rsidRPr="000427E4">
                <w:rPr>
                  <w:rFonts w:ascii="Times New Roman" w:eastAsia="Times New Roman" w:hAnsi="Times New Roman" w:cs="Times New Roman"/>
                  <w:color w:val="0072FF"/>
                  <w:sz w:val="21"/>
                  <w:szCs w:val="21"/>
                </w:rPr>
                <w:t>Cascade Medical Imaging</w:t>
              </w:r>
            </w:hyperlink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427E4" w:rsidRPr="000427E4" w:rsidRDefault="000427E4" w:rsidP="0004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427E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>Redmond</w:t>
            </w:r>
          </w:p>
        </w:tc>
        <w:tc>
          <w:tcPr>
            <w:tcW w:w="0" w:type="auto"/>
            <w:shd w:val="clear" w:color="auto" w:fill="FFFFFF"/>
            <w:tcMar>
              <w:top w:w="210" w:type="dxa"/>
              <w:left w:w="210" w:type="dxa"/>
              <w:bottom w:w="210" w:type="dxa"/>
              <w:right w:w="210" w:type="dxa"/>
            </w:tcMar>
            <w:vAlign w:val="center"/>
            <w:hideMark/>
          </w:tcPr>
          <w:p w:rsidR="000427E4" w:rsidRPr="000427E4" w:rsidRDefault="000427E4" w:rsidP="00042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</w:pPr>
            <w:r w:rsidRPr="000427E4"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</w:rPr>
              <w:t xml:space="preserve">2012 </w:t>
            </w:r>
          </w:p>
        </w:tc>
      </w:tr>
    </w:tbl>
    <w:p w:rsidR="00EA2A38" w:rsidRDefault="000427E4">
      <w:bookmarkStart w:id="0" w:name="_GoBack"/>
      <w:bookmarkEnd w:id="0"/>
    </w:p>
    <w:sectPr w:rsidR="00EA2A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E4"/>
    <w:rsid w:val="000427E4"/>
    <w:rsid w:val="00445DE2"/>
    <w:rsid w:val="008A5F6E"/>
    <w:rsid w:val="00C95B90"/>
    <w:rsid w:val="00F1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2C02F-4346-4831-BBEE-A6A4C48D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2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7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782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7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horing.ohsu.edu/xd/research/centers-institutes/institute-on-development-and-disability/public-health-programs/cascade-medical-imaging.cfm" TargetMode="External"/><Relationship Id="rId5" Type="http://schemas.openxmlformats.org/officeDocument/2006/relationships/hyperlink" Target="https://authoring.ohsu.edu/xd/research/centers-institutes/institute-on-development-and-disability/public-health-programs/st-alphonsus.cfm" TargetMode="External"/><Relationship Id="rId4" Type="http://schemas.openxmlformats.org/officeDocument/2006/relationships/hyperlink" Target="https://authoring.ohsu.edu/xd/research/centers-institutes/institute-on-development-and-disability/public-health-programs/harney-district-hospital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 Livaudais</dc:creator>
  <cp:keywords/>
  <dc:description/>
  <cp:lastModifiedBy>West Livaudais</cp:lastModifiedBy>
  <cp:revision>1</cp:revision>
  <dcterms:created xsi:type="dcterms:W3CDTF">2018-08-27T21:59:00Z</dcterms:created>
  <dcterms:modified xsi:type="dcterms:W3CDTF">2018-08-27T21:59:00Z</dcterms:modified>
</cp:coreProperties>
</file>