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E085" w14:textId="77777777" w:rsidR="009610D3" w:rsidRPr="00AD0940" w:rsidRDefault="009610D3" w:rsidP="002A47FD">
      <w:pPr>
        <w:jc w:val="center"/>
        <w:rPr>
          <w:rFonts w:ascii="Arial" w:hAnsi="Arial" w:cs="Arial"/>
          <w:b/>
          <w:sz w:val="28"/>
          <w:szCs w:val="28"/>
        </w:rPr>
      </w:pPr>
      <w:r w:rsidRPr="00AD0940">
        <w:rPr>
          <w:rFonts w:ascii="Arial" w:hAnsi="Arial" w:cs="Arial"/>
          <w:b/>
          <w:sz w:val="28"/>
          <w:szCs w:val="28"/>
        </w:rPr>
        <w:t>Adaptation Planning Tool</w:t>
      </w:r>
      <w:r w:rsidR="00E67B0B" w:rsidRPr="00AD0940">
        <w:rPr>
          <w:rFonts w:ascii="Arial" w:hAnsi="Arial" w:cs="Arial"/>
          <w:b/>
          <w:sz w:val="28"/>
          <w:szCs w:val="28"/>
        </w:rPr>
        <w:t xml:space="preserve"> -</w:t>
      </w:r>
      <w:r w:rsidRPr="00AD0940">
        <w:rPr>
          <w:rFonts w:ascii="Arial" w:hAnsi="Arial" w:cs="Arial"/>
          <w:b/>
          <w:sz w:val="28"/>
          <w:szCs w:val="28"/>
        </w:rPr>
        <w:t xml:space="preserve"> Instructions</w:t>
      </w:r>
    </w:p>
    <w:p w14:paraId="5F8D9B67" w14:textId="77777777" w:rsidR="00410C40" w:rsidRDefault="001C7C58" w:rsidP="001B5C82">
      <w:pPr>
        <w:spacing w:after="0" w:line="240" w:lineRule="auto"/>
        <w:rPr>
          <w:rFonts w:ascii="Arial" w:hAnsi="Arial" w:cs="Arial"/>
        </w:rPr>
      </w:pPr>
      <w:r>
        <w:rPr>
          <w:rFonts w:ascii="Arial" w:hAnsi="Arial" w:cs="Arial"/>
        </w:rPr>
        <w:t>This tool will</w:t>
      </w:r>
      <w:r w:rsidR="00F06B28" w:rsidRPr="00E67B0B">
        <w:rPr>
          <w:rFonts w:ascii="Arial" w:hAnsi="Arial" w:cs="Arial"/>
        </w:rPr>
        <w:t xml:space="preserve"> assess the need for </w:t>
      </w:r>
      <w:r w:rsidR="009610D3" w:rsidRPr="00E67B0B">
        <w:rPr>
          <w:rFonts w:ascii="Arial" w:hAnsi="Arial" w:cs="Arial"/>
        </w:rPr>
        <w:t>adaptation</w:t>
      </w:r>
      <w:r w:rsidR="00F06B28" w:rsidRPr="00E67B0B">
        <w:rPr>
          <w:rFonts w:ascii="Arial" w:hAnsi="Arial" w:cs="Arial"/>
        </w:rPr>
        <w:t xml:space="preserve">, </w:t>
      </w:r>
      <w:r w:rsidR="009610D3" w:rsidRPr="00E67B0B">
        <w:rPr>
          <w:rFonts w:ascii="Arial" w:hAnsi="Arial" w:cs="Arial"/>
        </w:rPr>
        <w:t xml:space="preserve">consider which </w:t>
      </w:r>
      <w:r w:rsidR="00F06B28" w:rsidRPr="00E67B0B">
        <w:rPr>
          <w:rFonts w:ascii="Arial" w:hAnsi="Arial" w:cs="Arial"/>
        </w:rPr>
        <w:t>aspects</w:t>
      </w:r>
      <w:r w:rsidR="009610D3" w:rsidRPr="00E67B0B">
        <w:rPr>
          <w:rFonts w:ascii="Arial" w:hAnsi="Arial" w:cs="Arial"/>
        </w:rPr>
        <w:t xml:space="preserve"> of the EBA fit or don’t fit</w:t>
      </w:r>
      <w:r w:rsidR="00F06B28" w:rsidRPr="00E67B0B">
        <w:rPr>
          <w:rFonts w:ascii="Arial" w:hAnsi="Arial" w:cs="Arial"/>
        </w:rPr>
        <w:t xml:space="preserve">.  </w:t>
      </w:r>
      <w:r w:rsidR="009610D3" w:rsidRPr="00E67B0B">
        <w:rPr>
          <w:rFonts w:ascii="Arial" w:hAnsi="Arial" w:cs="Arial"/>
        </w:rPr>
        <w:t xml:space="preserve">Does addition, deletion or substitution of </w:t>
      </w:r>
      <w:r w:rsidR="00F06B28" w:rsidRPr="00E67B0B">
        <w:rPr>
          <w:rFonts w:ascii="Arial" w:hAnsi="Arial" w:cs="Arial"/>
        </w:rPr>
        <w:t xml:space="preserve">some </w:t>
      </w:r>
      <w:r w:rsidR="009610D3" w:rsidRPr="00E67B0B">
        <w:rPr>
          <w:rFonts w:ascii="Arial" w:hAnsi="Arial" w:cs="Arial"/>
        </w:rPr>
        <w:t xml:space="preserve">elements seem </w:t>
      </w:r>
      <w:r w:rsidR="00596C99" w:rsidRPr="00E67B0B">
        <w:rPr>
          <w:rFonts w:ascii="Arial" w:hAnsi="Arial" w:cs="Arial"/>
        </w:rPr>
        <w:t>recommend</w:t>
      </w:r>
      <w:r w:rsidR="00FD4719" w:rsidRPr="00E67B0B">
        <w:rPr>
          <w:rFonts w:ascii="Arial" w:hAnsi="Arial" w:cs="Arial"/>
        </w:rPr>
        <w:t>ed</w:t>
      </w:r>
      <w:r w:rsidR="00596C99" w:rsidRPr="00E67B0B">
        <w:rPr>
          <w:rFonts w:ascii="Arial" w:hAnsi="Arial" w:cs="Arial"/>
        </w:rPr>
        <w:t xml:space="preserve"> and </w:t>
      </w:r>
      <w:r w:rsidR="009610D3" w:rsidRPr="00E67B0B">
        <w:rPr>
          <w:rFonts w:ascii="Arial" w:hAnsi="Arial" w:cs="Arial"/>
        </w:rPr>
        <w:t>needed?</w:t>
      </w:r>
      <w:r w:rsidR="008650C4">
        <w:rPr>
          <w:rFonts w:ascii="Arial" w:hAnsi="Arial" w:cs="Arial"/>
        </w:rPr>
        <w:t xml:space="preserve">  </w:t>
      </w:r>
      <w:r w:rsidR="00F06B28" w:rsidRPr="00E67B0B">
        <w:rPr>
          <w:rFonts w:ascii="Arial" w:hAnsi="Arial" w:cs="Arial"/>
        </w:rPr>
        <w:t>The adaptation categories i</w:t>
      </w:r>
      <w:r w:rsidR="003631A7" w:rsidRPr="00E67B0B">
        <w:rPr>
          <w:rFonts w:ascii="Arial" w:hAnsi="Arial" w:cs="Arial"/>
        </w:rPr>
        <w:t xml:space="preserve">n the first </w:t>
      </w:r>
      <w:r w:rsidR="00E67B0B">
        <w:rPr>
          <w:rFonts w:ascii="Arial" w:hAnsi="Arial" w:cs="Arial"/>
        </w:rPr>
        <w:t>3</w:t>
      </w:r>
      <w:r w:rsidR="003631A7" w:rsidRPr="00E67B0B">
        <w:rPr>
          <w:rFonts w:ascii="Arial" w:hAnsi="Arial" w:cs="Arial"/>
        </w:rPr>
        <w:t xml:space="preserve"> columns</w:t>
      </w:r>
      <w:r w:rsidR="00F06B28" w:rsidRPr="00E67B0B">
        <w:rPr>
          <w:rFonts w:ascii="Arial" w:hAnsi="Arial" w:cs="Arial"/>
        </w:rPr>
        <w:t xml:space="preserve"> </w:t>
      </w:r>
      <w:r w:rsidR="003631A7" w:rsidRPr="00E67B0B">
        <w:rPr>
          <w:rFonts w:ascii="Arial" w:hAnsi="Arial" w:cs="Arial"/>
        </w:rPr>
        <w:t xml:space="preserve">give you a framework for comparing your community assessment </w:t>
      </w:r>
    </w:p>
    <w:p w14:paraId="45050158" w14:textId="568FACDC" w:rsidR="003631A7" w:rsidRDefault="003631A7" w:rsidP="001B5C82">
      <w:pPr>
        <w:spacing w:after="0" w:line="240" w:lineRule="auto"/>
        <w:rPr>
          <w:rFonts w:ascii="Arial" w:hAnsi="Arial" w:cs="Arial"/>
        </w:rPr>
      </w:pPr>
      <w:proofErr w:type="gramStart"/>
      <w:r w:rsidRPr="00E67B0B">
        <w:rPr>
          <w:rFonts w:ascii="Arial" w:hAnsi="Arial" w:cs="Arial"/>
        </w:rPr>
        <w:t>findings</w:t>
      </w:r>
      <w:proofErr w:type="gramEnd"/>
      <w:r w:rsidRPr="00E67B0B">
        <w:rPr>
          <w:rFonts w:ascii="Arial" w:hAnsi="Arial" w:cs="Arial"/>
        </w:rPr>
        <w:t xml:space="preserve"> with the characteristics of the EBA being considered.</w:t>
      </w:r>
    </w:p>
    <w:p w14:paraId="587C37AB" w14:textId="77777777" w:rsidR="001B5C82" w:rsidRPr="00E67B0B" w:rsidRDefault="001B5C82" w:rsidP="001B5C82">
      <w:pPr>
        <w:spacing w:after="0" w:line="240" w:lineRule="auto"/>
        <w:rPr>
          <w:rFonts w:ascii="Arial" w:hAnsi="Arial" w:cs="Arial"/>
        </w:rPr>
      </w:pPr>
    </w:p>
    <w:p w14:paraId="70E458EA" w14:textId="760C07DB" w:rsidR="009610D3" w:rsidRDefault="00AF7CE9" w:rsidP="001B5C82">
      <w:pPr>
        <w:spacing w:after="0" w:line="240" w:lineRule="auto"/>
        <w:rPr>
          <w:rFonts w:ascii="Arial" w:hAnsi="Arial" w:cs="Arial"/>
        </w:rPr>
      </w:pPr>
      <w:r w:rsidRPr="00E67B0B">
        <w:rPr>
          <w:rFonts w:ascii="Arial" w:hAnsi="Arial" w:cs="Arial"/>
        </w:rPr>
        <w:t>C</w:t>
      </w:r>
      <w:r w:rsidR="009610D3" w:rsidRPr="00E67B0B">
        <w:rPr>
          <w:rFonts w:ascii="Arial" w:hAnsi="Arial" w:cs="Arial"/>
        </w:rPr>
        <w:t xml:space="preserve">ontinue </w:t>
      </w:r>
      <w:bookmarkStart w:id="0" w:name="_GoBack"/>
      <w:bookmarkEnd w:id="0"/>
      <w:r w:rsidR="009610D3" w:rsidRPr="00E67B0B">
        <w:rPr>
          <w:rFonts w:ascii="Arial" w:hAnsi="Arial" w:cs="Arial"/>
        </w:rPr>
        <w:t>with assessing fit</w:t>
      </w:r>
      <w:r w:rsidR="003B7963" w:rsidRPr="00E67B0B">
        <w:rPr>
          <w:rFonts w:ascii="Arial" w:hAnsi="Arial" w:cs="Arial"/>
        </w:rPr>
        <w:t>;</w:t>
      </w:r>
      <w:r w:rsidR="009610D3" w:rsidRPr="00E67B0B">
        <w:rPr>
          <w:rFonts w:ascii="Arial" w:hAnsi="Arial" w:cs="Arial"/>
        </w:rPr>
        <w:t xml:space="preserve"> considering delivery mechanisms, population characteristics, and </w:t>
      </w:r>
      <w:r w:rsidR="001B5C82">
        <w:rPr>
          <w:rFonts w:ascii="Arial" w:hAnsi="Arial" w:cs="Arial"/>
        </w:rPr>
        <w:t xml:space="preserve">          </w:t>
      </w:r>
      <w:r w:rsidR="009610D3" w:rsidRPr="00E67B0B">
        <w:rPr>
          <w:rFonts w:ascii="Arial" w:hAnsi="Arial" w:cs="Arial"/>
        </w:rPr>
        <w:t>possibilities for implementation</w:t>
      </w:r>
      <w:r w:rsidR="001C7C58">
        <w:rPr>
          <w:rFonts w:ascii="Arial" w:hAnsi="Arial" w:cs="Arial"/>
        </w:rPr>
        <w:t xml:space="preserve">. For example, </w:t>
      </w:r>
      <w:r w:rsidR="009610D3" w:rsidRPr="00E67B0B">
        <w:rPr>
          <w:rFonts w:ascii="Arial" w:hAnsi="Arial" w:cs="Arial"/>
        </w:rPr>
        <w:t>are your resources sufficient to implemen</w:t>
      </w:r>
      <w:r w:rsidR="00652C25" w:rsidRPr="00E67B0B">
        <w:rPr>
          <w:rFonts w:ascii="Arial" w:hAnsi="Arial" w:cs="Arial"/>
        </w:rPr>
        <w:t>t the EBA?</w:t>
      </w:r>
    </w:p>
    <w:p w14:paraId="24686D48" w14:textId="77777777" w:rsidR="001B5C82" w:rsidRPr="00E67B0B" w:rsidRDefault="001B5C82" w:rsidP="001B5C82">
      <w:pPr>
        <w:spacing w:after="0" w:line="240" w:lineRule="auto"/>
        <w:rPr>
          <w:rFonts w:ascii="Arial" w:hAnsi="Arial" w:cs="Arial"/>
        </w:rPr>
      </w:pPr>
    </w:p>
    <w:p w14:paraId="60E76A15" w14:textId="77777777" w:rsidR="00410C40" w:rsidRDefault="001C7C58" w:rsidP="001B5C82">
      <w:pPr>
        <w:spacing w:after="0" w:line="240" w:lineRule="auto"/>
        <w:rPr>
          <w:rFonts w:ascii="Arial" w:hAnsi="Arial" w:cs="Arial"/>
        </w:rPr>
      </w:pPr>
      <w:r>
        <w:rPr>
          <w:rFonts w:ascii="Arial" w:hAnsi="Arial" w:cs="Arial"/>
        </w:rPr>
        <w:t xml:space="preserve">In column 4, </w:t>
      </w:r>
      <w:r>
        <w:rPr>
          <w:rFonts w:ascii="Arial" w:hAnsi="Arial" w:cs="Arial"/>
          <w:b/>
        </w:rPr>
        <w:t>Fit Outcome; Adaptation Ideas</w:t>
      </w:r>
      <w:r w:rsidR="003631A7" w:rsidRPr="00E67B0B">
        <w:rPr>
          <w:rFonts w:ascii="Arial" w:hAnsi="Arial" w:cs="Arial"/>
        </w:rPr>
        <w:t xml:space="preserve">, </w:t>
      </w:r>
      <w:r w:rsidR="00E67B0B">
        <w:rPr>
          <w:rFonts w:ascii="Arial" w:hAnsi="Arial" w:cs="Arial"/>
        </w:rPr>
        <w:t>list</w:t>
      </w:r>
      <w:r w:rsidR="003631A7" w:rsidRPr="00E67B0B">
        <w:rPr>
          <w:rFonts w:ascii="Arial" w:hAnsi="Arial" w:cs="Arial"/>
        </w:rPr>
        <w:t xml:space="preserve"> </w:t>
      </w:r>
      <w:r w:rsidR="00DA723C" w:rsidRPr="00E67B0B">
        <w:rPr>
          <w:rFonts w:ascii="Arial" w:hAnsi="Arial" w:cs="Arial"/>
        </w:rPr>
        <w:t xml:space="preserve">the outcomes of </w:t>
      </w:r>
      <w:r w:rsidR="003631A7" w:rsidRPr="00E67B0B">
        <w:rPr>
          <w:rFonts w:ascii="Arial" w:hAnsi="Arial" w:cs="Arial"/>
        </w:rPr>
        <w:t>your fit assessment, and, if needed, your ideas for adaptation</w:t>
      </w:r>
      <w:r w:rsidR="003B7963" w:rsidRPr="00E67B0B">
        <w:rPr>
          <w:rFonts w:ascii="Arial" w:hAnsi="Arial" w:cs="Arial"/>
        </w:rPr>
        <w:t xml:space="preserve"> to increase fit</w:t>
      </w:r>
      <w:r>
        <w:rPr>
          <w:rFonts w:ascii="Arial" w:hAnsi="Arial" w:cs="Arial"/>
        </w:rPr>
        <w:t>. For instance,</w:t>
      </w:r>
      <w:r w:rsidR="00E67B0B">
        <w:rPr>
          <w:rFonts w:ascii="Arial" w:hAnsi="Arial" w:cs="Arial"/>
        </w:rPr>
        <w:t xml:space="preserve"> </w:t>
      </w:r>
      <w:r w:rsidR="003631A7" w:rsidRPr="00E67B0B">
        <w:rPr>
          <w:rFonts w:ascii="Arial" w:hAnsi="Arial" w:cs="Arial"/>
        </w:rPr>
        <w:t xml:space="preserve">the EBA may have been tested with </w:t>
      </w:r>
    </w:p>
    <w:p w14:paraId="0333FB6D" w14:textId="28DD92A1" w:rsidR="009610D3" w:rsidRDefault="003631A7" w:rsidP="001B5C82">
      <w:pPr>
        <w:spacing w:after="0" w:line="240" w:lineRule="auto"/>
        <w:rPr>
          <w:rFonts w:ascii="Arial" w:hAnsi="Arial" w:cs="Arial"/>
        </w:rPr>
      </w:pPr>
      <w:r w:rsidRPr="00E67B0B">
        <w:rPr>
          <w:rFonts w:ascii="Arial" w:hAnsi="Arial" w:cs="Arial"/>
        </w:rPr>
        <w:t xml:space="preserve">African-Americans, but you may want to </w:t>
      </w:r>
      <w:r w:rsidR="00672C11" w:rsidRPr="00E67B0B">
        <w:rPr>
          <w:rFonts w:ascii="Arial" w:hAnsi="Arial" w:cs="Arial"/>
        </w:rPr>
        <w:t>add</w:t>
      </w:r>
      <w:r w:rsidRPr="00E67B0B">
        <w:rPr>
          <w:rFonts w:ascii="Arial" w:hAnsi="Arial" w:cs="Arial"/>
        </w:rPr>
        <w:t xml:space="preserve"> pictures of Hispanics and whites for a </w:t>
      </w:r>
      <w:r w:rsidR="00672C11" w:rsidRPr="00E67B0B">
        <w:rPr>
          <w:rFonts w:ascii="Arial" w:hAnsi="Arial" w:cs="Arial"/>
        </w:rPr>
        <w:t>broader</w:t>
      </w:r>
      <w:r w:rsidRPr="00E67B0B">
        <w:rPr>
          <w:rFonts w:ascii="Arial" w:hAnsi="Arial" w:cs="Arial"/>
        </w:rPr>
        <w:t xml:space="preserve"> population focus.</w:t>
      </w:r>
    </w:p>
    <w:p w14:paraId="0640BB9E" w14:textId="77777777" w:rsidR="001B5C82" w:rsidRPr="00E67B0B" w:rsidRDefault="001B5C82" w:rsidP="001B5C82">
      <w:pPr>
        <w:spacing w:after="0" w:line="240" w:lineRule="auto"/>
        <w:rPr>
          <w:rFonts w:ascii="Arial" w:hAnsi="Arial" w:cs="Arial"/>
        </w:rPr>
      </w:pPr>
    </w:p>
    <w:p w14:paraId="7C414628" w14:textId="31E2EC84" w:rsidR="003631A7" w:rsidRPr="00E67B0B" w:rsidRDefault="001C7C58" w:rsidP="00E67B0B">
      <w:pPr>
        <w:rPr>
          <w:rFonts w:ascii="Arial" w:hAnsi="Arial" w:cs="Arial"/>
        </w:rPr>
      </w:pPr>
      <w:r>
        <w:rPr>
          <w:rFonts w:ascii="Arial" w:hAnsi="Arial" w:cs="Arial"/>
        </w:rPr>
        <w:t xml:space="preserve">In </w:t>
      </w:r>
      <w:r w:rsidR="003631A7" w:rsidRPr="00E67B0B">
        <w:rPr>
          <w:rFonts w:ascii="Arial" w:hAnsi="Arial" w:cs="Arial"/>
        </w:rPr>
        <w:t xml:space="preserve">column </w:t>
      </w:r>
      <w:r w:rsidR="00E67B0B">
        <w:rPr>
          <w:rFonts w:ascii="Arial" w:hAnsi="Arial" w:cs="Arial"/>
        </w:rPr>
        <w:t>5,</w:t>
      </w:r>
      <w:r>
        <w:rPr>
          <w:rFonts w:ascii="Arial" w:hAnsi="Arial" w:cs="Arial"/>
        </w:rPr>
        <w:t xml:space="preserve"> </w:t>
      </w:r>
      <w:r>
        <w:rPr>
          <w:rFonts w:ascii="Arial" w:hAnsi="Arial" w:cs="Arial"/>
          <w:b/>
        </w:rPr>
        <w:t>Recommendation,</w:t>
      </w:r>
      <w:r w:rsidR="00E67B0B">
        <w:rPr>
          <w:rFonts w:ascii="Arial" w:hAnsi="Arial" w:cs="Arial"/>
        </w:rPr>
        <w:t xml:space="preserve"> </w:t>
      </w:r>
      <w:r w:rsidR="003631A7" w:rsidRPr="00E67B0B">
        <w:rPr>
          <w:rFonts w:ascii="Arial" w:hAnsi="Arial" w:cs="Arial"/>
        </w:rPr>
        <w:t>assess whe</w:t>
      </w:r>
      <w:r w:rsidR="002A47FD">
        <w:rPr>
          <w:rFonts w:ascii="Arial" w:hAnsi="Arial" w:cs="Arial"/>
        </w:rPr>
        <w:t>re</w:t>
      </w:r>
      <w:r w:rsidR="003631A7" w:rsidRPr="00E67B0B">
        <w:rPr>
          <w:rFonts w:ascii="Arial" w:hAnsi="Arial" w:cs="Arial"/>
        </w:rPr>
        <w:t xml:space="preserve"> the adaptation idea </w:t>
      </w:r>
      <w:r w:rsidR="002A47FD">
        <w:rPr>
          <w:rFonts w:ascii="Arial" w:hAnsi="Arial" w:cs="Arial"/>
        </w:rPr>
        <w:t xml:space="preserve">fits according to </w:t>
      </w:r>
      <w:r w:rsidR="003631A7" w:rsidRPr="00E67B0B">
        <w:rPr>
          <w:rFonts w:ascii="Arial" w:hAnsi="Arial" w:cs="Arial"/>
        </w:rPr>
        <w:t xml:space="preserve">the </w:t>
      </w:r>
      <w:r w:rsidR="008650C4">
        <w:rPr>
          <w:rFonts w:ascii="Arial" w:hAnsi="Arial" w:cs="Arial"/>
        </w:rPr>
        <w:t xml:space="preserve">traffic light </w:t>
      </w:r>
      <w:r w:rsidR="003631A7" w:rsidRPr="00E67B0B">
        <w:rPr>
          <w:rFonts w:ascii="Arial" w:hAnsi="Arial" w:cs="Arial"/>
        </w:rPr>
        <w:t>guidelines.</w:t>
      </w:r>
    </w:p>
    <w:p w14:paraId="574EECA6" w14:textId="77777777" w:rsidR="00410C40" w:rsidRDefault="001C7C58" w:rsidP="001B5C82">
      <w:pPr>
        <w:spacing w:after="0" w:line="240" w:lineRule="auto"/>
        <w:rPr>
          <w:rFonts w:ascii="Arial" w:hAnsi="Arial" w:cs="Arial"/>
        </w:rPr>
      </w:pPr>
      <w:r>
        <w:rPr>
          <w:rFonts w:ascii="Arial" w:hAnsi="Arial" w:cs="Arial"/>
        </w:rPr>
        <w:t xml:space="preserve">In </w:t>
      </w:r>
      <w:r w:rsidR="003631A7" w:rsidRPr="00E67B0B">
        <w:rPr>
          <w:rFonts w:ascii="Arial" w:hAnsi="Arial" w:cs="Arial"/>
        </w:rPr>
        <w:t>column</w:t>
      </w:r>
      <w:r w:rsidR="00E67B0B">
        <w:rPr>
          <w:rFonts w:ascii="Arial" w:hAnsi="Arial" w:cs="Arial"/>
        </w:rPr>
        <w:t xml:space="preserve"> 6</w:t>
      </w:r>
      <w:r w:rsidR="003631A7" w:rsidRPr="00E67B0B">
        <w:rPr>
          <w:rFonts w:ascii="Arial" w:hAnsi="Arial" w:cs="Arial"/>
        </w:rPr>
        <w:t>,</w:t>
      </w:r>
      <w:r>
        <w:rPr>
          <w:rFonts w:ascii="Arial" w:hAnsi="Arial" w:cs="Arial"/>
        </w:rPr>
        <w:t xml:space="preserve"> </w:t>
      </w:r>
      <w:r>
        <w:rPr>
          <w:rFonts w:ascii="Arial" w:hAnsi="Arial" w:cs="Arial"/>
          <w:b/>
        </w:rPr>
        <w:t>Importance,</w:t>
      </w:r>
      <w:r w:rsidR="003631A7" w:rsidRPr="00E67B0B">
        <w:rPr>
          <w:rFonts w:ascii="Arial" w:hAnsi="Arial" w:cs="Arial"/>
        </w:rPr>
        <w:t xml:space="preserve"> assess the importance of the adaptation</w:t>
      </w:r>
      <w:r w:rsidR="002A47FD">
        <w:rPr>
          <w:rFonts w:ascii="Arial" w:hAnsi="Arial" w:cs="Arial"/>
        </w:rPr>
        <w:t xml:space="preserve">; </w:t>
      </w:r>
      <w:r>
        <w:rPr>
          <w:rFonts w:ascii="Arial" w:hAnsi="Arial" w:cs="Arial"/>
        </w:rPr>
        <w:t>add notes. For example,</w:t>
      </w:r>
      <w:r w:rsidR="00E67B0B">
        <w:rPr>
          <w:rFonts w:ascii="Arial" w:hAnsi="Arial" w:cs="Arial"/>
        </w:rPr>
        <w:t xml:space="preserve"> perhaps </w:t>
      </w:r>
      <w:r w:rsidR="00C66D06" w:rsidRPr="00E67B0B">
        <w:rPr>
          <w:rFonts w:ascii="Arial" w:hAnsi="Arial" w:cs="Arial"/>
        </w:rPr>
        <w:t xml:space="preserve">your community assessment findings </w:t>
      </w:r>
      <w:r w:rsidR="00E67B0B">
        <w:rPr>
          <w:rFonts w:ascii="Arial" w:hAnsi="Arial" w:cs="Arial"/>
        </w:rPr>
        <w:t xml:space="preserve">didn’t </w:t>
      </w:r>
      <w:r w:rsidR="00C66D06" w:rsidRPr="00E67B0B">
        <w:rPr>
          <w:rFonts w:ascii="Arial" w:hAnsi="Arial" w:cs="Arial"/>
        </w:rPr>
        <w:t xml:space="preserve">include </w:t>
      </w:r>
      <w:r w:rsidR="00E67B0B">
        <w:rPr>
          <w:rFonts w:ascii="Arial" w:hAnsi="Arial" w:cs="Arial"/>
        </w:rPr>
        <w:t xml:space="preserve">information about places to get screened for </w:t>
      </w:r>
    </w:p>
    <w:p w14:paraId="78D24160" w14:textId="77777777" w:rsidR="00410C40" w:rsidRDefault="00C66D06" w:rsidP="001B5C82">
      <w:pPr>
        <w:spacing w:after="0" w:line="240" w:lineRule="auto"/>
        <w:rPr>
          <w:rFonts w:ascii="Arial" w:hAnsi="Arial" w:cs="Arial"/>
        </w:rPr>
      </w:pPr>
      <w:proofErr w:type="gramStart"/>
      <w:r w:rsidRPr="00E67B0B">
        <w:rPr>
          <w:rFonts w:ascii="Arial" w:hAnsi="Arial" w:cs="Arial"/>
        </w:rPr>
        <w:t>colorectal</w:t>
      </w:r>
      <w:proofErr w:type="gramEnd"/>
      <w:r w:rsidRPr="00E67B0B">
        <w:rPr>
          <w:rFonts w:ascii="Arial" w:hAnsi="Arial" w:cs="Arial"/>
        </w:rPr>
        <w:t xml:space="preserve"> cancer as an important determinant</w:t>
      </w:r>
      <w:r w:rsidR="008650C4">
        <w:rPr>
          <w:rFonts w:ascii="Arial" w:hAnsi="Arial" w:cs="Arial"/>
        </w:rPr>
        <w:t xml:space="preserve">, </w:t>
      </w:r>
      <w:r w:rsidRPr="00E67B0B">
        <w:rPr>
          <w:rFonts w:ascii="Arial" w:hAnsi="Arial" w:cs="Arial"/>
        </w:rPr>
        <w:t>so you consider deleting th</w:t>
      </w:r>
      <w:r w:rsidR="008650C4">
        <w:rPr>
          <w:rFonts w:ascii="Arial" w:hAnsi="Arial" w:cs="Arial"/>
        </w:rPr>
        <w:t xml:space="preserve">is component of the </w:t>
      </w:r>
      <w:r w:rsidRPr="00E67B0B">
        <w:rPr>
          <w:rFonts w:ascii="Arial" w:hAnsi="Arial" w:cs="Arial"/>
        </w:rPr>
        <w:t>EBA</w:t>
      </w:r>
      <w:r w:rsidR="008650C4">
        <w:rPr>
          <w:rFonts w:ascii="Arial" w:hAnsi="Arial" w:cs="Arial"/>
        </w:rPr>
        <w:t xml:space="preserve">, which also </w:t>
      </w:r>
      <w:r w:rsidR="002A47FD">
        <w:rPr>
          <w:rFonts w:ascii="Arial" w:hAnsi="Arial" w:cs="Arial"/>
        </w:rPr>
        <w:t>has</w:t>
      </w:r>
      <w:r w:rsidR="008650C4">
        <w:rPr>
          <w:rFonts w:ascii="Arial" w:hAnsi="Arial" w:cs="Arial"/>
        </w:rPr>
        <w:t xml:space="preserve"> a modeling message about </w:t>
      </w:r>
      <w:r w:rsidR="006D336E" w:rsidRPr="00E67B0B">
        <w:rPr>
          <w:rFonts w:ascii="Arial" w:hAnsi="Arial" w:cs="Arial"/>
        </w:rPr>
        <w:t xml:space="preserve">asking a </w:t>
      </w:r>
      <w:r w:rsidR="008650C4">
        <w:rPr>
          <w:rFonts w:ascii="Arial" w:hAnsi="Arial" w:cs="Arial"/>
        </w:rPr>
        <w:t>health care staff member to provide a fecal occult blood collec</w:t>
      </w:r>
      <w:r w:rsidR="001C7C58">
        <w:rPr>
          <w:rFonts w:ascii="Arial" w:hAnsi="Arial" w:cs="Arial"/>
        </w:rPr>
        <w:t xml:space="preserve">tion kit. </w:t>
      </w:r>
      <w:r w:rsidR="008650C4">
        <w:rPr>
          <w:rFonts w:ascii="Arial" w:hAnsi="Arial" w:cs="Arial"/>
        </w:rPr>
        <w:t xml:space="preserve">Omitting this </w:t>
      </w:r>
      <w:r w:rsidR="006D336E" w:rsidRPr="00E67B0B">
        <w:rPr>
          <w:rFonts w:ascii="Arial" w:hAnsi="Arial" w:cs="Arial"/>
        </w:rPr>
        <w:t>would be a red light adaptation.</w:t>
      </w:r>
      <w:r w:rsidRPr="00E67B0B">
        <w:rPr>
          <w:rFonts w:ascii="Arial" w:hAnsi="Arial" w:cs="Arial"/>
        </w:rPr>
        <w:t xml:space="preserve"> Your advisory group may decide </w:t>
      </w:r>
      <w:r w:rsidR="008650C4">
        <w:rPr>
          <w:rFonts w:ascii="Arial" w:hAnsi="Arial" w:cs="Arial"/>
        </w:rPr>
        <w:t xml:space="preserve">that </w:t>
      </w:r>
      <w:r w:rsidR="002A47FD">
        <w:rPr>
          <w:rFonts w:ascii="Arial" w:hAnsi="Arial" w:cs="Arial"/>
        </w:rPr>
        <w:t xml:space="preserve">deleting </w:t>
      </w:r>
      <w:r w:rsidRPr="00E67B0B">
        <w:rPr>
          <w:rFonts w:ascii="Arial" w:hAnsi="Arial" w:cs="Arial"/>
        </w:rPr>
        <w:t xml:space="preserve">this is of low importance since it doesn’t take </w:t>
      </w:r>
      <w:r w:rsidR="006D336E" w:rsidRPr="00E67B0B">
        <w:rPr>
          <w:rFonts w:ascii="Arial" w:hAnsi="Arial" w:cs="Arial"/>
        </w:rPr>
        <w:t>much time</w:t>
      </w:r>
      <w:r w:rsidR="00E67B0B" w:rsidRPr="00E67B0B">
        <w:rPr>
          <w:rFonts w:ascii="Arial" w:hAnsi="Arial" w:cs="Arial"/>
        </w:rPr>
        <w:t xml:space="preserve"> and it could be helpful to some </w:t>
      </w:r>
    </w:p>
    <w:p w14:paraId="6F2D6A43" w14:textId="3522F12B" w:rsidR="000A6750" w:rsidRDefault="00E67B0B" w:rsidP="001B5C82">
      <w:pPr>
        <w:spacing w:after="0" w:line="240" w:lineRule="auto"/>
        <w:rPr>
          <w:rFonts w:ascii="Arial" w:hAnsi="Arial" w:cs="Arial"/>
        </w:rPr>
      </w:pPr>
      <w:proofErr w:type="gramStart"/>
      <w:r w:rsidRPr="00E67B0B">
        <w:rPr>
          <w:rFonts w:ascii="Arial" w:hAnsi="Arial" w:cs="Arial"/>
        </w:rPr>
        <w:t>members</w:t>
      </w:r>
      <w:proofErr w:type="gramEnd"/>
      <w:r w:rsidRPr="00E67B0B">
        <w:rPr>
          <w:rFonts w:ascii="Arial" w:hAnsi="Arial" w:cs="Arial"/>
        </w:rPr>
        <w:t xml:space="preserve"> of the at risk group</w:t>
      </w:r>
      <w:r w:rsidR="006D336E" w:rsidRPr="00E67B0B">
        <w:rPr>
          <w:rFonts w:ascii="Arial" w:hAnsi="Arial" w:cs="Arial"/>
        </w:rPr>
        <w:t>.</w:t>
      </w:r>
    </w:p>
    <w:p w14:paraId="64D1D952" w14:textId="77777777" w:rsidR="001B5C82" w:rsidRPr="00E67B0B" w:rsidRDefault="001B5C82" w:rsidP="001B5C82">
      <w:pPr>
        <w:spacing w:after="0" w:line="240" w:lineRule="auto"/>
        <w:rPr>
          <w:rFonts w:ascii="Arial" w:hAnsi="Arial" w:cs="Arial"/>
        </w:rPr>
      </w:pPr>
    </w:p>
    <w:p w14:paraId="3C527551" w14:textId="23A8266C" w:rsidR="00FD4719" w:rsidRDefault="00672C11" w:rsidP="001B5C82">
      <w:pPr>
        <w:spacing w:after="0" w:line="240" w:lineRule="auto"/>
        <w:rPr>
          <w:rFonts w:ascii="Arial" w:hAnsi="Arial" w:cs="Arial"/>
        </w:rPr>
      </w:pPr>
      <w:r w:rsidRPr="00E67B0B">
        <w:rPr>
          <w:rFonts w:ascii="Arial" w:hAnsi="Arial" w:cs="Arial"/>
        </w:rPr>
        <w:t xml:space="preserve">The </w:t>
      </w:r>
      <w:r w:rsidR="00A62E4F" w:rsidRPr="00E67B0B">
        <w:rPr>
          <w:rFonts w:ascii="Arial" w:hAnsi="Arial" w:cs="Arial"/>
        </w:rPr>
        <w:t>last</w:t>
      </w:r>
      <w:r w:rsidRPr="00E67B0B">
        <w:rPr>
          <w:rFonts w:ascii="Arial" w:hAnsi="Arial" w:cs="Arial"/>
        </w:rPr>
        <w:t xml:space="preserve"> column is for the</w:t>
      </w:r>
      <w:r w:rsidR="003B7963" w:rsidRPr="00E67B0B">
        <w:rPr>
          <w:rFonts w:ascii="Arial" w:hAnsi="Arial" w:cs="Arial"/>
        </w:rPr>
        <w:t xml:space="preserve"> </w:t>
      </w:r>
      <w:r w:rsidR="00A62E4F" w:rsidRPr="00E67B0B">
        <w:rPr>
          <w:rFonts w:ascii="Arial" w:hAnsi="Arial" w:cs="Arial"/>
        </w:rPr>
        <w:t xml:space="preserve">final </w:t>
      </w:r>
      <w:r w:rsidRPr="00E67B0B">
        <w:rPr>
          <w:rFonts w:ascii="Arial" w:hAnsi="Arial" w:cs="Arial"/>
        </w:rPr>
        <w:t>decision</w:t>
      </w:r>
      <w:r w:rsidR="00A62E4F" w:rsidRPr="00E67B0B">
        <w:rPr>
          <w:rFonts w:ascii="Arial" w:hAnsi="Arial" w:cs="Arial"/>
        </w:rPr>
        <w:t xml:space="preserve"> about adaptation.  </w:t>
      </w:r>
      <w:r w:rsidR="00652C25" w:rsidRPr="00E67B0B">
        <w:rPr>
          <w:rFonts w:ascii="Arial" w:hAnsi="Arial" w:cs="Arial"/>
        </w:rPr>
        <w:t xml:space="preserve">Based on the Recommendation and </w:t>
      </w:r>
      <w:r w:rsidR="001B5C82">
        <w:rPr>
          <w:rFonts w:ascii="Arial" w:hAnsi="Arial" w:cs="Arial"/>
        </w:rPr>
        <w:t xml:space="preserve">        </w:t>
      </w:r>
      <w:r w:rsidR="00652C25" w:rsidRPr="00E67B0B">
        <w:rPr>
          <w:rFonts w:ascii="Arial" w:hAnsi="Arial" w:cs="Arial"/>
        </w:rPr>
        <w:t xml:space="preserve">Importance columns, the first adaptation ideas may be revised, so that red </w:t>
      </w:r>
      <w:r w:rsidR="00E67B0B" w:rsidRPr="00E67B0B">
        <w:rPr>
          <w:rFonts w:ascii="Arial" w:hAnsi="Arial" w:cs="Arial"/>
        </w:rPr>
        <w:t xml:space="preserve">light </w:t>
      </w:r>
      <w:r w:rsidR="00652C25" w:rsidRPr="00E67B0B">
        <w:rPr>
          <w:rFonts w:ascii="Arial" w:hAnsi="Arial" w:cs="Arial"/>
        </w:rPr>
        <w:t>plans become yellow ones, or they may not be adopted if they are of low importance.</w:t>
      </w:r>
      <w:r w:rsidR="00252861" w:rsidRPr="00E67B0B">
        <w:rPr>
          <w:rFonts w:ascii="Arial" w:hAnsi="Arial" w:cs="Arial"/>
        </w:rPr>
        <w:t xml:space="preserve"> </w:t>
      </w:r>
      <w:r w:rsidR="0038352A" w:rsidRPr="00E67B0B">
        <w:rPr>
          <w:rFonts w:ascii="Arial" w:hAnsi="Arial" w:cs="Arial"/>
        </w:rPr>
        <w:t xml:space="preserve">[For instance, you might want to change or delete content or methods to increase fit with your community assessment findings. </w:t>
      </w:r>
      <w:r w:rsidR="00A62E4F" w:rsidRPr="00E67B0B">
        <w:rPr>
          <w:rFonts w:ascii="Arial" w:hAnsi="Arial" w:cs="Arial"/>
        </w:rPr>
        <w:t xml:space="preserve"> </w:t>
      </w:r>
      <w:r w:rsidR="0038352A" w:rsidRPr="00E67B0B">
        <w:rPr>
          <w:rFonts w:ascii="Arial" w:hAnsi="Arial" w:cs="Arial"/>
        </w:rPr>
        <w:t xml:space="preserve">But changing or deleting methods is a red light adaptation. You might consider turning these adaptation ideas into yellow light adaptations by thinking about adding methods or content instead, as long as the additional methods or content don’t contradict </w:t>
      </w:r>
      <w:r w:rsidR="00387146" w:rsidRPr="00E67B0B">
        <w:rPr>
          <w:rFonts w:ascii="Arial" w:hAnsi="Arial" w:cs="Arial"/>
        </w:rPr>
        <w:t xml:space="preserve">the </w:t>
      </w:r>
      <w:r w:rsidR="0038352A" w:rsidRPr="00E67B0B">
        <w:rPr>
          <w:rFonts w:ascii="Arial" w:hAnsi="Arial" w:cs="Arial"/>
        </w:rPr>
        <w:t>original EBA.]</w:t>
      </w:r>
      <w:r w:rsidR="00A62E4F" w:rsidRPr="00E67B0B">
        <w:rPr>
          <w:rFonts w:ascii="Arial" w:hAnsi="Arial" w:cs="Arial"/>
        </w:rPr>
        <w:t xml:space="preserve"> </w:t>
      </w:r>
      <w:r w:rsidR="00252861" w:rsidRPr="00E67B0B">
        <w:rPr>
          <w:rFonts w:ascii="Arial" w:hAnsi="Arial" w:cs="Arial"/>
        </w:rPr>
        <w:t xml:space="preserve"> If you still have red light adaptation </w:t>
      </w:r>
      <w:r w:rsidR="00A62E4F" w:rsidRPr="00E67B0B">
        <w:rPr>
          <w:rFonts w:ascii="Arial" w:hAnsi="Arial" w:cs="Arial"/>
        </w:rPr>
        <w:t>needs</w:t>
      </w:r>
      <w:r w:rsidR="00252861" w:rsidRPr="00E67B0B">
        <w:rPr>
          <w:rFonts w:ascii="Arial" w:hAnsi="Arial" w:cs="Arial"/>
        </w:rPr>
        <w:t xml:space="preserve">, the EBA being considered may not be the best option, and you might </w:t>
      </w:r>
      <w:r w:rsidR="007A7EDC" w:rsidRPr="00E67B0B">
        <w:rPr>
          <w:rFonts w:ascii="Arial" w:hAnsi="Arial" w:cs="Arial"/>
        </w:rPr>
        <w:t>go</w:t>
      </w:r>
      <w:r w:rsidR="00252861" w:rsidRPr="00E67B0B">
        <w:rPr>
          <w:rFonts w:ascii="Arial" w:hAnsi="Arial" w:cs="Arial"/>
        </w:rPr>
        <w:t xml:space="preserve"> back to the selection step </w:t>
      </w:r>
      <w:r w:rsidR="007A7EDC" w:rsidRPr="00E67B0B">
        <w:rPr>
          <w:rFonts w:ascii="Arial" w:hAnsi="Arial" w:cs="Arial"/>
        </w:rPr>
        <w:t>to look at other EBAs.</w:t>
      </w:r>
    </w:p>
    <w:p w14:paraId="3514874A" w14:textId="77777777" w:rsidR="001B5C82" w:rsidRPr="00E67B0B" w:rsidRDefault="001B5C82" w:rsidP="001B5C82">
      <w:pPr>
        <w:spacing w:after="0" w:line="240" w:lineRule="auto"/>
        <w:rPr>
          <w:rFonts w:ascii="Arial" w:hAnsi="Arial" w:cs="Arial"/>
        </w:rPr>
      </w:pPr>
    </w:p>
    <w:p w14:paraId="188ACAAD" w14:textId="77777777" w:rsidR="00410C40" w:rsidRDefault="009610D3" w:rsidP="001B5C82">
      <w:pPr>
        <w:spacing w:after="0" w:line="240" w:lineRule="auto"/>
        <w:rPr>
          <w:rFonts w:ascii="Arial" w:hAnsi="Arial" w:cs="Arial"/>
          <w:sz w:val="23"/>
          <w:szCs w:val="23"/>
        </w:rPr>
      </w:pPr>
      <w:r w:rsidRPr="00E67B0B">
        <w:rPr>
          <w:rFonts w:ascii="Arial" w:hAnsi="Arial" w:cs="Arial"/>
        </w:rPr>
        <w:t>This tool may be useful in your c</w:t>
      </w:r>
      <w:r w:rsidR="00410C40">
        <w:rPr>
          <w:rFonts w:ascii="Arial" w:hAnsi="Arial" w:cs="Arial"/>
        </w:rPr>
        <w:t>ollaboration with your program planning committee</w:t>
      </w:r>
      <w:r w:rsidRPr="00E67B0B">
        <w:rPr>
          <w:rFonts w:ascii="Arial" w:hAnsi="Arial" w:cs="Arial"/>
        </w:rPr>
        <w:t xml:space="preserve"> to document your adaptation decisions and agreements.</w:t>
      </w:r>
      <w:r w:rsidR="00672C11" w:rsidRPr="00E67B0B">
        <w:rPr>
          <w:rFonts w:ascii="Arial" w:hAnsi="Arial" w:cs="Arial"/>
        </w:rPr>
        <w:t xml:space="preserve"> You may want to use this with an advisory group of end-users, funders, implementers, and content experts. </w:t>
      </w:r>
      <w:r w:rsidRPr="00E67B0B">
        <w:rPr>
          <w:rFonts w:ascii="Arial" w:hAnsi="Arial" w:cs="Arial"/>
        </w:rPr>
        <w:t>If the program developers do not want any adaptation to their program, this tool might be used to show</w:t>
      </w:r>
      <w:r w:rsidR="00FD4719" w:rsidRPr="00E67B0B">
        <w:rPr>
          <w:rFonts w:ascii="Arial" w:hAnsi="Arial" w:cs="Arial"/>
        </w:rPr>
        <w:t xml:space="preserve"> them</w:t>
      </w:r>
      <w:r w:rsidRPr="00E67B0B">
        <w:rPr>
          <w:rFonts w:ascii="Arial" w:hAnsi="Arial" w:cs="Arial"/>
        </w:rPr>
        <w:t xml:space="preserve"> that </w:t>
      </w:r>
      <w:r w:rsidR="003B7963" w:rsidRPr="00E67B0B">
        <w:rPr>
          <w:rFonts w:ascii="Arial" w:hAnsi="Arial" w:cs="Arial"/>
        </w:rPr>
        <w:t xml:space="preserve">adaptation </w:t>
      </w:r>
      <w:r w:rsidRPr="00E67B0B">
        <w:rPr>
          <w:rFonts w:ascii="Arial" w:hAnsi="Arial" w:cs="Arial"/>
        </w:rPr>
        <w:t xml:space="preserve">ideas are well-thought out </w:t>
      </w:r>
      <w:r w:rsidRPr="00E67B0B">
        <w:rPr>
          <w:rFonts w:ascii="Arial" w:hAnsi="Arial" w:cs="Arial"/>
          <w:sz w:val="23"/>
          <w:szCs w:val="23"/>
        </w:rPr>
        <w:t xml:space="preserve">and </w:t>
      </w:r>
    </w:p>
    <w:p w14:paraId="426B6A56" w14:textId="1F8E1056" w:rsidR="009E229B" w:rsidRPr="00E67B0B" w:rsidRDefault="009610D3" w:rsidP="001B5C82">
      <w:pPr>
        <w:spacing w:after="0" w:line="240" w:lineRule="auto"/>
        <w:rPr>
          <w:rFonts w:ascii="Arial" w:hAnsi="Arial" w:cs="Arial"/>
          <w:sz w:val="23"/>
          <w:szCs w:val="23"/>
        </w:rPr>
      </w:pPr>
      <w:r w:rsidRPr="00E67B0B">
        <w:rPr>
          <w:rFonts w:ascii="Arial" w:hAnsi="Arial" w:cs="Arial"/>
          <w:sz w:val="23"/>
          <w:szCs w:val="23"/>
        </w:rPr>
        <w:t>minor.</w:t>
      </w:r>
    </w:p>
    <w:sectPr w:rsidR="009E229B" w:rsidRPr="00E67B0B" w:rsidSect="00E67B0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F16CA" w14:textId="77777777" w:rsidR="00E45120" w:rsidRDefault="00E45120" w:rsidP="00B57E79">
      <w:pPr>
        <w:spacing w:after="0" w:line="240" w:lineRule="auto"/>
      </w:pPr>
      <w:r>
        <w:separator/>
      </w:r>
    </w:p>
  </w:endnote>
  <w:endnote w:type="continuationSeparator" w:id="0">
    <w:p w14:paraId="3F3DB38C" w14:textId="77777777" w:rsidR="00E45120" w:rsidRDefault="00E45120" w:rsidP="00B5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D7621" w14:textId="77777777" w:rsidR="00E45120" w:rsidRDefault="00E45120" w:rsidP="00B57E79">
      <w:pPr>
        <w:spacing w:after="0" w:line="240" w:lineRule="auto"/>
      </w:pPr>
      <w:r>
        <w:separator/>
      </w:r>
    </w:p>
  </w:footnote>
  <w:footnote w:type="continuationSeparator" w:id="0">
    <w:p w14:paraId="06D5484F" w14:textId="77777777" w:rsidR="00E45120" w:rsidRDefault="00E45120" w:rsidP="00B57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328E" w14:textId="77777777" w:rsidR="00B57E79" w:rsidRPr="002F1947" w:rsidRDefault="00B57E79" w:rsidP="002F1947">
    <w:pPr>
      <w:pStyle w:val="Header"/>
      <w:jc w:val="center"/>
      <w:rPr>
        <w:rFonts w:ascii="Arial" w:hAnsi="Arial" w:cs="Arial"/>
        <w:sz w:val="24"/>
      </w:rPr>
    </w:pPr>
    <w:r w:rsidRPr="002F1947">
      <w:rPr>
        <w:rFonts w:ascii="Arial" w:hAnsi="Arial" w:cs="Arial"/>
        <w:b/>
        <w:noProof/>
        <w:sz w:val="24"/>
      </w:rPr>
      <w:drawing>
        <wp:anchor distT="0" distB="0" distL="114300" distR="114300" simplePos="0" relativeHeight="251660288" behindDoc="0" locked="0" layoutInCell="1" allowOverlap="1" wp14:anchorId="3572F8AF" wp14:editId="16BB31B6">
          <wp:simplePos x="0" y="0"/>
          <wp:positionH relativeFrom="column">
            <wp:posOffset>4752975</wp:posOffset>
          </wp:positionH>
          <wp:positionV relativeFrom="paragraph">
            <wp:posOffset>-228600</wp:posOffset>
          </wp:positionV>
          <wp:extent cx="1647825" cy="4841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84116"/>
                  </a:xfrm>
                  <a:prstGeom prst="rect">
                    <a:avLst/>
                  </a:prstGeom>
                  <a:noFill/>
                  <a:ln>
                    <a:noFill/>
                  </a:ln>
                </pic:spPr>
              </pic:pic>
            </a:graphicData>
          </a:graphic>
          <wp14:sizeRelH relativeFrom="page">
            <wp14:pctWidth>0</wp14:pctWidth>
          </wp14:sizeRelH>
          <wp14:sizeRelV relativeFrom="page">
            <wp14:pctHeight>0</wp14:pctHeight>
          </wp14:sizeRelV>
        </wp:anchor>
      </w:drawing>
    </w:r>
    <w:r w:rsidR="00EB5162" w:rsidRPr="002F1947">
      <w:rPr>
        <w:rFonts w:ascii="Arial" w:hAnsi="Arial" w:cs="Arial"/>
        <w:i/>
        <w:sz w:val="24"/>
      </w:rPr>
      <w:t>Putting Public Health</w:t>
    </w:r>
    <w:r w:rsidR="00886998" w:rsidRPr="002F1947">
      <w:rPr>
        <w:rFonts w:ascii="Arial" w:hAnsi="Arial" w:cs="Arial"/>
        <w:i/>
        <w:sz w:val="24"/>
      </w:rPr>
      <w:t xml:space="preserve"> </w:t>
    </w:r>
    <w:r w:rsidRPr="002F1947">
      <w:rPr>
        <w:rFonts w:ascii="Arial" w:hAnsi="Arial" w:cs="Arial"/>
        <w:i/>
        <w:sz w:val="24"/>
      </w:rPr>
      <w:t>Evidence in Action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D3"/>
    <w:rsid w:val="00070364"/>
    <w:rsid w:val="000A3D39"/>
    <w:rsid w:val="000A6750"/>
    <w:rsid w:val="000F2DC4"/>
    <w:rsid w:val="00136EC4"/>
    <w:rsid w:val="00154D46"/>
    <w:rsid w:val="0015652D"/>
    <w:rsid w:val="001B5C82"/>
    <w:rsid w:val="001C7C58"/>
    <w:rsid w:val="00227D87"/>
    <w:rsid w:val="00252861"/>
    <w:rsid w:val="002A47FD"/>
    <w:rsid w:val="002F1947"/>
    <w:rsid w:val="002F5C17"/>
    <w:rsid w:val="003631A7"/>
    <w:rsid w:val="003774C0"/>
    <w:rsid w:val="0038352A"/>
    <w:rsid w:val="00387146"/>
    <w:rsid w:val="003B7963"/>
    <w:rsid w:val="00410C40"/>
    <w:rsid w:val="004921C3"/>
    <w:rsid w:val="00581615"/>
    <w:rsid w:val="00596C99"/>
    <w:rsid w:val="00652C25"/>
    <w:rsid w:val="00672C11"/>
    <w:rsid w:val="006823CC"/>
    <w:rsid w:val="006846F7"/>
    <w:rsid w:val="006B5C5D"/>
    <w:rsid w:val="006D336E"/>
    <w:rsid w:val="007A7EDC"/>
    <w:rsid w:val="008650C4"/>
    <w:rsid w:val="00886998"/>
    <w:rsid w:val="00924D39"/>
    <w:rsid w:val="009476F4"/>
    <w:rsid w:val="009610D3"/>
    <w:rsid w:val="009E229B"/>
    <w:rsid w:val="009F3EC0"/>
    <w:rsid w:val="00A62E4F"/>
    <w:rsid w:val="00AD0940"/>
    <w:rsid w:val="00AE49C9"/>
    <w:rsid w:val="00AF7CE9"/>
    <w:rsid w:val="00B57E79"/>
    <w:rsid w:val="00C66D06"/>
    <w:rsid w:val="00D915DE"/>
    <w:rsid w:val="00DA723C"/>
    <w:rsid w:val="00E45120"/>
    <w:rsid w:val="00E67B0B"/>
    <w:rsid w:val="00EB5162"/>
    <w:rsid w:val="00F06B28"/>
    <w:rsid w:val="00FB1DA4"/>
    <w:rsid w:val="00FD3D50"/>
    <w:rsid w:val="00FD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652D"/>
    <w:rPr>
      <w:sz w:val="16"/>
      <w:szCs w:val="16"/>
    </w:rPr>
  </w:style>
  <w:style w:type="paragraph" w:styleId="CommentText">
    <w:name w:val="annotation text"/>
    <w:basedOn w:val="Normal"/>
    <w:link w:val="CommentTextChar"/>
    <w:uiPriority w:val="99"/>
    <w:semiHidden/>
    <w:unhideWhenUsed/>
    <w:rsid w:val="0015652D"/>
    <w:pPr>
      <w:spacing w:line="240" w:lineRule="auto"/>
    </w:pPr>
    <w:rPr>
      <w:sz w:val="20"/>
      <w:szCs w:val="20"/>
    </w:rPr>
  </w:style>
  <w:style w:type="character" w:customStyle="1" w:styleId="CommentTextChar">
    <w:name w:val="Comment Text Char"/>
    <w:basedOn w:val="DefaultParagraphFont"/>
    <w:link w:val="CommentText"/>
    <w:uiPriority w:val="99"/>
    <w:semiHidden/>
    <w:rsid w:val="0015652D"/>
    <w:rPr>
      <w:sz w:val="20"/>
      <w:szCs w:val="20"/>
    </w:rPr>
  </w:style>
  <w:style w:type="paragraph" w:styleId="CommentSubject">
    <w:name w:val="annotation subject"/>
    <w:basedOn w:val="CommentText"/>
    <w:next w:val="CommentText"/>
    <w:link w:val="CommentSubjectChar"/>
    <w:uiPriority w:val="99"/>
    <w:semiHidden/>
    <w:unhideWhenUsed/>
    <w:rsid w:val="0015652D"/>
    <w:rPr>
      <w:b/>
      <w:bCs/>
    </w:rPr>
  </w:style>
  <w:style w:type="character" w:customStyle="1" w:styleId="CommentSubjectChar">
    <w:name w:val="Comment Subject Char"/>
    <w:basedOn w:val="CommentTextChar"/>
    <w:link w:val="CommentSubject"/>
    <w:uiPriority w:val="99"/>
    <w:semiHidden/>
    <w:rsid w:val="0015652D"/>
    <w:rPr>
      <w:b/>
      <w:bCs/>
      <w:sz w:val="20"/>
      <w:szCs w:val="20"/>
    </w:rPr>
  </w:style>
  <w:style w:type="paragraph" w:styleId="BalloonText">
    <w:name w:val="Balloon Text"/>
    <w:basedOn w:val="Normal"/>
    <w:link w:val="BalloonTextChar"/>
    <w:uiPriority w:val="99"/>
    <w:semiHidden/>
    <w:unhideWhenUsed/>
    <w:rsid w:val="0015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2D"/>
    <w:rPr>
      <w:rFonts w:ascii="Tahoma" w:hAnsi="Tahoma" w:cs="Tahoma"/>
      <w:sz w:val="16"/>
      <w:szCs w:val="16"/>
    </w:rPr>
  </w:style>
  <w:style w:type="paragraph" w:styleId="Header">
    <w:name w:val="header"/>
    <w:basedOn w:val="Normal"/>
    <w:link w:val="HeaderChar"/>
    <w:uiPriority w:val="99"/>
    <w:unhideWhenUsed/>
    <w:rsid w:val="00B57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E79"/>
  </w:style>
  <w:style w:type="paragraph" w:styleId="Footer">
    <w:name w:val="footer"/>
    <w:basedOn w:val="Normal"/>
    <w:link w:val="FooterChar"/>
    <w:uiPriority w:val="99"/>
    <w:unhideWhenUsed/>
    <w:rsid w:val="00B5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652D"/>
    <w:rPr>
      <w:sz w:val="16"/>
      <w:szCs w:val="16"/>
    </w:rPr>
  </w:style>
  <w:style w:type="paragraph" w:styleId="CommentText">
    <w:name w:val="annotation text"/>
    <w:basedOn w:val="Normal"/>
    <w:link w:val="CommentTextChar"/>
    <w:uiPriority w:val="99"/>
    <w:semiHidden/>
    <w:unhideWhenUsed/>
    <w:rsid w:val="0015652D"/>
    <w:pPr>
      <w:spacing w:line="240" w:lineRule="auto"/>
    </w:pPr>
    <w:rPr>
      <w:sz w:val="20"/>
      <w:szCs w:val="20"/>
    </w:rPr>
  </w:style>
  <w:style w:type="character" w:customStyle="1" w:styleId="CommentTextChar">
    <w:name w:val="Comment Text Char"/>
    <w:basedOn w:val="DefaultParagraphFont"/>
    <w:link w:val="CommentText"/>
    <w:uiPriority w:val="99"/>
    <w:semiHidden/>
    <w:rsid w:val="0015652D"/>
    <w:rPr>
      <w:sz w:val="20"/>
      <w:szCs w:val="20"/>
    </w:rPr>
  </w:style>
  <w:style w:type="paragraph" w:styleId="CommentSubject">
    <w:name w:val="annotation subject"/>
    <w:basedOn w:val="CommentText"/>
    <w:next w:val="CommentText"/>
    <w:link w:val="CommentSubjectChar"/>
    <w:uiPriority w:val="99"/>
    <w:semiHidden/>
    <w:unhideWhenUsed/>
    <w:rsid w:val="0015652D"/>
    <w:rPr>
      <w:b/>
      <w:bCs/>
    </w:rPr>
  </w:style>
  <w:style w:type="character" w:customStyle="1" w:styleId="CommentSubjectChar">
    <w:name w:val="Comment Subject Char"/>
    <w:basedOn w:val="CommentTextChar"/>
    <w:link w:val="CommentSubject"/>
    <w:uiPriority w:val="99"/>
    <w:semiHidden/>
    <w:rsid w:val="0015652D"/>
    <w:rPr>
      <w:b/>
      <w:bCs/>
      <w:sz w:val="20"/>
      <w:szCs w:val="20"/>
    </w:rPr>
  </w:style>
  <w:style w:type="paragraph" w:styleId="BalloonText">
    <w:name w:val="Balloon Text"/>
    <w:basedOn w:val="Normal"/>
    <w:link w:val="BalloonTextChar"/>
    <w:uiPriority w:val="99"/>
    <w:semiHidden/>
    <w:unhideWhenUsed/>
    <w:rsid w:val="0015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2D"/>
    <w:rPr>
      <w:rFonts w:ascii="Tahoma" w:hAnsi="Tahoma" w:cs="Tahoma"/>
      <w:sz w:val="16"/>
      <w:szCs w:val="16"/>
    </w:rPr>
  </w:style>
  <w:style w:type="paragraph" w:styleId="Header">
    <w:name w:val="header"/>
    <w:basedOn w:val="Normal"/>
    <w:link w:val="HeaderChar"/>
    <w:uiPriority w:val="99"/>
    <w:unhideWhenUsed/>
    <w:rsid w:val="00B57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E79"/>
  </w:style>
  <w:style w:type="paragraph" w:styleId="Footer">
    <w:name w:val="footer"/>
    <w:basedOn w:val="Normal"/>
    <w:link w:val="FooterChar"/>
    <w:uiPriority w:val="99"/>
    <w:unhideWhenUsed/>
    <w:rsid w:val="00B5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6120">
      <w:bodyDiv w:val="1"/>
      <w:marLeft w:val="0"/>
      <w:marRight w:val="0"/>
      <w:marTop w:val="0"/>
      <w:marBottom w:val="0"/>
      <w:divBdr>
        <w:top w:val="none" w:sz="0" w:space="0" w:color="auto"/>
        <w:left w:val="none" w:sz="0" w:space="0" w:color="auto"/>
        <w:bottom w:val="none" w:sz="0" w:space="0" w:color="auto"/>
        <w:right w:val="none" w:sz="0" w:space="0" w:color="auto"/>
      </w:divBdr>
    </w:div>
    <w:div w:id="865868715">
      <w:bodyDiv w:val="1"/>
      <w:marLeft w:val="0"/>
      <w:marRight w:val="0"/>
      <w:marTop w:val="0"/>
      <w:marBottom w:val="0"/>
      <w:divBdr>
        <w:top w:val="none" w:sz="0" w:space="0" w:color="auto"/>
        <w:left w:val="none" w:sz="0" w:space="0" w:color="auto"/>
        <w:bottom w:val="none" w:sz="0" w:space="0" w:color="auto"/>
        <w:right w:val="none" w:sz="0" w:space="0" w:color="auto"/>
      </w:divBdr>
    </w:div>
    <w:div w:id="1331831599">
      <w:bodyDiv w:val="1"/>
      <w:marLeft w:val="0"/>
      <w:marRight w:val="0"/>
      <w:marTop w:val="0"/>
      <w:marBottom w:val="0"/>
      <w:divBdr>
        <w:top w:val="none" w:sz="0" w:space="0" w:color="auto"/>
        <w:left w:val="none" w:sz="0" w:space="0" w:color="auto"/>
        <w:bottom w:val="none" w:sz="0" w:space="0" w:color="auto"/>
        <w:right w:val="none" w:sz="0" w:space="0" w:color="auto"/>
      </w:divBdr>
    </w:div>
    <w:div w:id="15757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B21F-00F2-47C2-9513-52A09916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UT School of Public Health</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Glenna</dc:creator>
  <cp:lastModifiedBy>Paige Farris</cp:lastModifiedBy>
  <cp:revision>3</cp:revision>
  <cp:lastPrinted>2015-12-08T18:05:00Z</cp:lastPrinted>
  <dcterms:created xsi:type="dcterms:W3CDTF">2015-12-09T13:45:00Z</dcterms:created>
  <dcterms:modified xsi:type="dcterms:W3CDTF">2018-01-23T00:22:00Z</dcterms:modified>
</cp:coreProperties>
</file>